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FE" w:rsidRPr="00BD36B7" w:rsidRDefault="009429FE" w:rsidP="009429FE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4</w:t>
      </w:r>
      <w:r w:rsidRPr="00AD6CC2">
        <w:rPr>
          <w:rFonts w:ascii="Verdana" w:hAnsi="Verdana"/>
          <w:sz w:val="18"/>
          <w:szCs w:val="18"/>
        </w:rPr>
        <w:t xml:space="preserve"> do zarządzenia nr zarządzenia </w:t>
      </w:r>
      <w:r w:rsidRPr="00BD36B7">
        <w:rPr>
          <w:rFonts w:ascii="Verdana" w:hAnsi="Verdana"/>
          <w:sz w:val="18"/>
          <w:szCs w:val="18"/>
        </w:rPr>
        <w:t xml:space="preserve">nr </w:t>
      </w:r>
      <w:r>
        <w:rPr>
          <w:rFonts w:ascii="Verdana" w:hAnsi="Verdana"/>
          <w:sz w:val="18"/>
          <w:szCs w:val="18"/>
        </w:rPr>
        <w:t>PM-5023/21</w:t>
      </w:r>
    </w:p>
    <w:p w:rsidR="009429FE" w:rsidRPr="00DD17FE" w:rsidRDefault="009429FE" w:rsidP="009429FE">
      <w:pPr>
        <w:jc w:val="right"/>
      </w:pPr>
      <w:r w:rsidRPr="00BD36B7">
        <w:rPr>
          <w:rFonts w:ascii="Verdana" w:hAnsi="Verdana"/>
          <w:sz w:val="18"/>
          <w:szCs w:val="18"/>
        </w:rPr>
        <w:t xml:space="preserve">Prezydenta Miasta Gliwice z dnia </w:t>
      </w:r>
      <w:r>
        <w:rPr>
          <w:rFonts w:ascii="Verdana" w:hAnsi="Verdana"/>
          <w:sz w:val="18"/>
          <w:szCs w:val="18"/>
        </w:rPr>
        <w:t>15.11.</w:t>
      </w:r>
      <w:r w:rsidRPr="00BD36B7">
        <w:rPr>
          <w:rFonts w:ascii="Verdana" w:hAnsi="Verdana"/>
          <w:sz w:val="18"/>
          <w:szCs w:val="18"/>
        </w:rPr>
        <w:t>2021 r.</w:t>
      </w:r>
    </w:p>
    <w:p w:rsidR="009429FE" w:rsidRPr="00DD17FE" w:rsidRDefault="009429FE" w:rsidP="009429F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</w:p>
    <w:p w:rsidR="009429FE" w:rsidRPr="009316E7" w:rsidRDefault="009429FE" w:rsidP="009429FE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ab/>
      </w: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9429FE" w:rsidRPr="00DD17FE" w:rsidRDefault="009429FE" w:rsidP="009429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9429FE" w:rsidRPr="00DD17FE" w:rsidRDefault="009429FE" w:rsidP="009429FE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9429FE" w:rsidRPr="009316E7" w:rsidRDefault="009429FE" w:rsidP="009429FE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9429FE" w:rsidRPr="00DD17FE" w:rsidRDefault="009429FE" w:rsidP="009429F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9429FE" w:rsidRPr="00DD17FE" w:rsidRDefault="009429FE" w:rsidP="009429FE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9429FE" w:rsidRPr="009316E7" w:rsidRDefault="009429FE" w:rsidP="009429FE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9429FE" w:rsidRPr="00DD17FE" w:rsidRDefault="009429FE" w:rsidP="009429F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9429FE" w:rsidRPr="00DD17FE" w:rsidRDefault="009429FE" w:rsidP="009429FE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9429FE" w:rsidRPr="00DD17FE" w:rsidRDefault="009429FE" w:rsidP="009429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Stopień realizacji celów zakładanych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 we wniosku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Jeżeli cele nie zostały osiągnięte wyjaśnić 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>dlaczego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</w:t>
      </w:r>
      <w:r w:rsidRPr="00401998">
        <w:rPr>
          <w:rFonts w:ascii="Times New Roman" w:hAnsi="Times New Roman" w:cs="Times New Roman"/>
          <w:i/>
          <w:color w:val="auto"/>
          <w:sz w:val="18"/>
          <w:szCs w:val="18"/>
        </w:rPr>
        <w:t>łączna liczba szkolonych zawodników oraz średnia liczba uczestników zajęć sportowych w kategoriach młodzieżowych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oraz średnia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liczba widzów na zawodach sportowych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organizowanych przez klub w ramach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zadania)</w:t>
      </w:r>
    </w:p>
    <w:p w:rsidR="009429FE" w:rsidRPr="00DD17FE" w:rsidRDefault="009429FE" w:rsidP="009429FE">
      <w:pPr>
        <w:rPr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9429FE" w:rsidRPr="00DD17FE" w:rsidSect="00955548">
          <w:footerReference w:type="even" r:id="rId5"/>
          <w:footerReference w:type="default" r:id="rId6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Rozliczenie ze względu na rodzaj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wydatków 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28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9429FE" w:rsidRPr="00AC30D8" w:rsidTr="001C0E30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 zadania – planowane wydatki zgodnie z umową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Bieżący okres sprawozdawczy – faktycznie poniesione wydatki</w:t>
            </w:r>
          </w:p>
        </w:tc>
      </w:tr>
      <w:tr w:rsidR="009429FE" w:rsidRPr="00AC30D8" w:rsidTr="001C0E30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9429FE" w:rsidRPr="00AC30D8" w:rsidTr="001C0E30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  <w:trHeight w:val="551"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lastRenderedPageBreak/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Wynagrodzenia osób bezpośrednio związanych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realizacją zadania wraz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pochodnymi (w tym: wynagrodzenia z tytułu umów </w:t>
            </w:r>
          </w:p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 pracę, umów zlecenie, umów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o dzieło, kontraktów i stypendiów sportowych oraz umów z osobami prowadzącymi sportową działalność gospodarczą)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AC30D8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AC30D8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9429FE" w:rsidRPr="00AC30D8" w:rsidTr="001C0E30">
        <w:trPr>
          <w:cantSplit/>
          <w:trHeight w:val="392"/>
        </w:trPr>
        <w:tc>
          <w:tcPr>
            <w:tcW w:w="3033" w:type="dxa"/>
            <w:gridSpan w:val="2"/>
            <w:shd w:val="clear" w:color="auto" w:fill="E6E6E6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9429FE" w:rsidRPr="00AC30D8" w:rsidRDefault="009429FE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9429FE" w:rsidRPr="00DD17FE" w:rsidSect="00955548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9429FE" w:rsidRPr="00DD17FE" w:rsidRDefault="009429FE" w:rsidP="009429F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9429FE" w:rsidRPr="00DD17FE" w:rsidTr="001C0E30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9429FE" w:rsidRPr="00DD17FE" w:rsidTr="001C0E30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9429FE" w:rsidRPr="009316E7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9429FE" w:rsidRPr="009316E7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9429FE" w:rsidRPr="00DD17FE" w:rsidTr="001C0E30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9429FE" w:rsidRPr="00DD17FE" w:rsidTr="001C0E30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9429FE" w:rsidRPr="00DD17FE" w:rsidTr="001C0E30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9429FE" w:rsidRPr="00DD17FE" w:rsidRDefault="009429FE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9429FE" w:rsidRPr="00DD17FE" w:rsidSect="00955548">
          <w:footerReference w:type="even" r:id="rId7"/>
          <w:footerReference w:type="default" r:id="rId8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9429FE" w:rsidRDefault="009429FE" w:rsidP="009429F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 bieżący okres sprawozdawczy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9429FE" w:rsidRPr="00B208D9" w:rsidTr="001C0E30">
        <w:tc>
          <w:tcPr>
            <w:tcW w:w="647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L.</w:t>
            </w: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9429FE" w:rsidRPr="00B208D9" w:rsidTr="001C0E30">
        <w:tc>
          <w:tcPr>
            <w:tcW w:w="647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9429FE" w:rsidRPr="00B208D9" w:rsidRDefault="009429FE" w:rsidP="001C0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29FE" w:rsidRPr="00B208D9" w:rsidTr="001C0E30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429FE" w:rsidRPr="00B208D9" w:rsidRDefault="009429FE" w:rsidP="001C0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9429FE" w:rsidRPr="00DD17FE" w:rsidSect="00955548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9429FE" w:rsidRPr="00DD17FE" w:rsidRDefault="009429FE" w:rsidP="009429F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1. ......................................................................................................................................................................</w:t>
      </w: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2. ...................................................................................................................................................................... </w:t>
      </w: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3. ......................................................................................................................................................................</w:t>
      </w: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9429FE" w:rsidRPr="00DD17FE" w:rsidRDefault="009429FE" w:rsidP="009429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9429FE" w:rsidRPr="00DD17FE" w:rsidRDefault="009429FE" w:rsidP="009429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9429FE" w:rsidRPr="00DD17FE" w:rsidRDefault="009429FE" w:rsidP="009429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9429FE" w:rsidRDefault="009429FE" w:rsidP="009429FE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,</w:t>
      </w:r>
    </w:p>
    <w:p w:rsidR="009429FE" w:rsidRDefault="009429FE" w:rsidP="009429FE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 xml:space="preserve">zawodnikami biorącymi </w:t>
      </w:r>
      <w:r>
        <w:rPr>
          <w:rFonts w:eastAsia="Calibri"/>
          <w:sz w:val="22"/>
          <w:szCs w:val="22"/>
          <w:lang w:eastAsia="ar-SA"/>
        </w:rPr>
        <w:t>udział w realizacji zadania byli</w:t>
      </w:r>
      <w:r w:rsidRPr="00E37738">
        <w:rPr>
          <w:rFonts w:eastAsia="Calibri"/>
          <w:sz w:val="22"/>
          <w:szCs w:val="22"/>
          <w:lang w:eastAsia="ar-SA"/>
        </w:rPr>
        <w:t xml:space="preserve">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>
        <w:rPr>
          <w:sz w:val="22"/>
          <w:szCs w:val="22"/>
        </w:rPr>
        <w:t>.</w:t>
      </w: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429FE" w:rsidRPr="00DD17FE" w:rsidRDefault="009429FE" w:rsidP="009429F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bookmarkStart w:id="0" w:name="_Hlk64541184"/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9429FE" w:rsidRPr="009316E7" w:rsidRDefault="009429FE" w:rsidP="009429F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9429FE" w:rsidRPr="009316E7" w:rsidRDefault="009429FE" w:rsidP="009429F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9429FE" w:rsidRPr="009316E7" w:rsidRDefault="009429FE" w:rsidP="009429F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bookmarkEnd w:id="0"/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9429FE" w:rsidRPr="00DD17FE" w:rsidRDefault="009429FE" w:rsidP="009429F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9429FE" w:rsidRDefault="009429FE" w:rsidP="009429F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923C87" w:rsidRDefault="00923C87">
      <w:bookmarkStart w:id="1" w:name="_GoBack"/>
      <w:bookmarkEnd w:id="1"/>
    </w:p>
    <w:sectPr w:rsidR="0092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9429FE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C3B" w:rsidRDefault="009429FE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9429FE" w:rsidP="00955548">
    <w:pPr>
      <w:pStyle w:val="Stopka"/>
      <w:framePr w:wrap="around" w:vAnchor="text" w:hAnchor="margin" w:xAlign="center" w:y="1"/>
      <w:rPr>
        <w:rStyle w:val="Numerstrony"/>
      </w:rPr>
    </w:pPr>
  </w:p>
  <w:p w:rsidR="00554C3B" w:rsidRDefault="009429FE" w:rsidP="007C1AF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9429FE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C3B" w:rsidRDefault="009429FE" w:rsidP="009555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9429FE" w:rsidP="0095554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FE"/>
    <w:rsid w:val="00923C87"/>
    <w:rsid w:val="009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C1C1C-BFC8-4D33-9AA9-7A296B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2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429FE"/>
  </w:style>
  <w:style w:type="paragraph" w:customStyle="1" w:styleId="Default">
    <w:name w:val="Default"/>
    <w:rsid w:val="00942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6633</Characters>
  <Application>Microsoft Office Word</Application>
  <DocSecurity>0</DocSecurity>
  <Lines>55</Lines>
  <Paragraphs>15</Paragraphs>
  <ScaleCrop>false</ScaleCrop>
  <Company>UM Gliwice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1</cp:revision>
  <dcterms:created xsi:type="dcterms:W3CDTF">2021-11-16T08:05:00Z</dcterms:created>
  <dcterms:modified xsi:type="dcterms:W3CDTF">2021-11-16T08:06:00Z</dcterms:modified>
</cp:coreProperties>
</file>